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5655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APSTIPRINU</w:t>
      </w:r>
    </w:p>
    <w:p w14:paraId="116FBDB8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 xml:space="preserve">SIA "LatRosTrans" </w:t>
      </w:r>
    </w:p>
    <w:p w14:paraId="06CDF039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Biznesa attīstības direktors</w:t>
      </w:r>
    </w:p>
    <w:p w14:paraId="25856CE9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_________________ R. Zelčs</w:t>
      </w:r>
    </w:p>
    <w:p w14:paraId="0AAFF4F3" w14:textId="77777777" w:rsidR="00FB4DCE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20</w:t>
      </w:r>
      <w:r w:rsidR="00AB2D03" w:rsidRPr="00183370">
        <w:rPr>
          <w:b/>
          <w:szCs w:val="24"/>
          <w:lang w:val="lv-LV"/>
        </w:rPr>
        <w:t>2</w:t>
      </w:r>
      <w:r w:rsidR="00606CAD">
        <w:rPr>
          <w:b/>
          <w:szCs w:val="24"/>
          <w:lang w:val="lv-LV"/>
        </w:rPr>
        <w:t>1</w:t>
      </w:r>
      <w:r w:rsidRPr="00183370">
        <w:rPr>
          <w:b/>
          <w:szCs w:val="24"/>
          <w:lang w:val="lv-LV"/>
        </w:rPr>
        <w:t>. gada "___". _______________</w:t>
      </w:r>
    </w:p>
    <w:p w14:paraId="1B54BAA3" w14:textId="77777777" w:rsidR="00DD3345" w:rsidRPr="00183370" w:rsidRDefault="00DD3345" w:rsidP="00DD3345">
      <w:pPr>
        <w:pStyle w:val="BodyText"/>
        <w:jc w:val="left"/>
        <w:rPr>
          <w:sz w:val="28"/>
          <w:lang w:val="lv-LV"/>
        </w:rPr>
      </w:pPr>
    </w:p>
    <w:p w14:paraId="1C88C713" w14:textId="77777777" w:rsidR="00FB4DCE" w:rsidRPr="00183370" w:rsidRDefault="001812B7" w:rsidP="006A19D1">
      <w:pPr>
        <w:pStyle w:val="BodyText"/>
        <w:spacing w:line="276" w:lineRule="auto"/>
        <w:jc w:val="center"/>
        <w:rPr>
          <w:b/>
          <w:bCs/>
          <w:szCs w:val="24"/>
          <w:lang w:val="lv-LV"/>
        </w:rPr>
      </w:pPr>
      <w:r w:rsidRPr="00183370">
        <w:rPr>
          <w:b/>
          <w:bCs/>
          <w:szCs w:val="24"/>
          <w:lang w:val="lv-LV"/>
        </w:rPr>
        <w:t>TEHNISKAIS</w:t>
      </w:r>
      <w:r w:rsidR="00FB4DCE" w:rsidRPr="00183370">
        <w:rPr>
          <w:b/>
          <w:bCs/>
          <w:szCs w:val="24"/>
          <w:lang w:val="lv-LV"/>
        </w:rPr>
        <w:t xml:space="preserve"> UZDEVUMS</w:t>
      </w:r>
    </w:p>
    <w:p w14:paraId="4649DECC" w14:textId="77777777" w:rsidR="003D5FB8" w:rsidRPr="00183370" w:rsidRDefault="003D5FB8" w:rsidP="003D5F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LRDS “Ilūkste” un NPS “Skrudaliena” </w:t>
      </w:r>
      <w:proofErr w:type="spellStart"/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vispārceltnieciskie</w:t>
      </w:r>
      <w:proofErr w:type="spellEnd"/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darbi</w:t>
      </w:r>
    </w:p>
    <w:p w14:paraId="1AF5091C" w14:textId="77777777" w:rsidR="001550D9" w:rsidRPr="00183370" w:rsidRDefault="00486EEB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Darba</w:t>
      </w:r>
      <w:r w:rsidR="002B5150"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mērķis:</w:t>
      </w:r>
    </w:p>
    <w:p w14:paraId="456B3836" w14:textId="77777777" w:rsidR="00476E08" w:rsidRPr="00183370" w:rsidRDefault="008B0164" w:rsidP="00476E0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Veikt būvju konstrukciju kārtējo remontu un nolietojušo elementu atjaunošanu.</w:t>
      </w:r>
    </w:p>
    <w:p w14:paraId="3D583C92" w14:textId="77777777" w:rsidR="00B36405" w:rsidRPr="00183370" w:rsidRDefault="00B36405" w:rsidP="00B36405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18756B" w14:textId="77777777" w:rsidR="007E6B88" w:rsidRPr="00183370" w:rsidRDefault="007E6B88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Objekta raksturojums:</w:t>
      </w:r>
    </w:p>
    <w:p w14:paraId="2E5D758B" w14:textId="77777777" w:rsidR="003D5FB8" w:rsidRPr="00183370" w:rsidRDefault="003D5FB8" w:rsidP="003D5FB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Objekts Nr.1 atrodas: LRDS “Ilūkste”, Šēderes pagasts, Ilūkstes novads;</w:t>
      </w:r>
    </w:p>
    <w:p w14:paraId="52733015" w14:textId="77777777" w:rsidR="003D5FB8" w:rsidRPr="00183370" w:rsidRDefault="003D5FB8" w:rsidP="003D5FB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Objekts Nr.2 atrodas: NPS “Skrudaliena, Vecsalienas pagasts, Daugavpils novads;</w:t>
      </w:r>
    </w:p>
    <w:p w14:paraId="2808869F" w14:textId="77777777" w:rsidR="00B36405" w:rsidRPr="00183370" w:rsidRDefault="00B36405" w:rsidP="00B36405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A21584D" w14:textId="77777777" w:rsidR="003924E2" w:rsidRPr="00183370" w:rsidRDefault="00AA4FA7" w:rsidP="006A19D1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Būv</w:t>
      </w:r>
      <w:r w:rsidR="00997D1F"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darbu apjomi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Style w:val="TableGrid"/>
        <w:tblW w:w="9640" w:type="dxa"/>
        <w:jc w:val="right"/>
        <w:tblLook w:val="04A0" w:firstRow="1" w:lastRow="0" w:firstColumn="1" w:lastColumn="0" w:noHBand="0" w:noVBand="1"/>
      </w:tblPr>
      <w:tblGrid>
        <w:gridCol w:w="750"/>
        <w:gridCol w:w="7042"/>
        <w:gridCol w:w="855"/>
        <w:gridCol w:w="993"/>
      </w:tblGrid>
      <w:tr w:rsidR="0040767B" w:rsidRPr="00183370" w14:paraId="089B5AB2" w14:textId="77777777" w:rsidTr="0040767B">
        <w:trPr>
          <w:trHeight w:val="465"/>
          <w:jc w:val="right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1C457A4F" w14:textId="77777777" w:rsidR="0040767B" w:rsidRPr="00183370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N.p.k</w:t>
            </w:r>
            <w:proofErr w:type="spellEnd"/>
          </w:p>
        </w:tc>
        <w:tc>
          <w:tcPr>
            <w:tcW w:w="7042" w:type="dxa"/>
            <w:shd w:val="clear" w:color="auto" w:fill="D9D9D9" w:themeFill="background1" w:themeFillShade="D9"/>
            <w:vAlign w:val="center"/>
          </w:tcPr>
          <w:p w14:paraId="3071F79A" w14:textId="77777777" w:rsidR="0040767B" w:rsidRPr="00183370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Būvdarbu apraksts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1F348CB0" w14:textId="77777777" w:rsidR="0040767B" w:rsidRPr="00183370" w:rsidRDefault="0040767B" w:rsidP="00D662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E060930" w14:textId="77777777" w:rsidR="0040767B" w:rsidRPr="00183370" w:rsidRDefault="0040767B" w:rsidP="0020325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Daudz.</w:t>
            </w:r>
          </w:p>
        </w:tc>
      </w:tr>
      <w:tr w:rsidR="003D5FB8" w:rsidRPr="00183370" w14:paraId="6A3F7E6B" w14:textId="77777777" w:rsidTr="00E8558F">
        <w:trPr>
          <w:trHeight w:val="465"/>
          <w:jc w:val="right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AF3137D" w14:textId="77777777" w:rsidR="003D5FB8" w:rsidRPr="00183370" w:rsidRDefault="003D5FB8" w:rsidP="002032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Objekts Nr.1 – LRDS “Ilūkste”</w:t>
            </w:r>
          </w:p>
        </w:tc>
      </w:tr>
      <w:tr w:rsidR="003D5FB8" w:rsidRPr="00183370" w14:paraId="4076908B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20E1D12C" w14:textId="77777777" w:rsidR="003D5FB8" w:rsidRPr="00183370" w:rsidRDefault="003D5FB8" w:rsidP="003D5FB8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122259F5" w14:textId="77777777" w:rsidR="003D5FB8" w:rsidRPr="00183370" w:rsidRDefault="00BF6827" w:rsidP="00DE5C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KMI ēkas</w:t>
            </w: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lieveņu remonts, t. sk.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vecas flīzes demontāža,</w:t>
            </w: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betona grīdas attīrīšana, gruntēšana un izlīdzināšana. Ārējās flīzes ieklāšana. Pakāpienu krāsošana ar </w:t>
            </w:r>
            <w:proofErr w:type="spellStart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signālkrāsojumu</w:t>
            </w:r>
            <w:proofErr w:type="spellEnd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E1BEBB" w14:textId="77777777" w:rsidR="003D5FB8" w:rsidRPr="00183370" w:rsidRDefault="00B11465" w:rsidP="003D5F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EE4A6" w14:textId="77777777" w:rsidR="003D5FB8" w:rsidRPr="00183370" w:rsidRDefault="00DE5C09" w:rsidP="003D5F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3D5FB8" w:rsidRPr="00BF6827" w14:paraId="2A6F1644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1F93EEFA" w14:textId="77777777" w:rsidR="003D5FB8" w:rsidRPr="00183370" w:rsidRDefault="003D5FB8" w:rsidP="003D5FB8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0943B56E" w14:textId="77777777" w:rsidR="003D5FB8" w:rsidRPr="00183370" w:rsidRDefault="00BF6827" w:rsidP="00DE5C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Katlu mājas jumta ventilācijas šaht</w:t>
            </w:r>
            <w:r w:rsidR="00DE5C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remonts, t.sk. ķieģeļu šaht</w:t>
            </w:r>
            <w:r w:rsidR="00DE5C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demontāža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līdz jumta seguma</w:t>
            </w:r>
            <w:r w:rsidR="00DE5C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jaun</w:t>
            </w:r>
            <w:r w:rsidR="00DE5C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šahtu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A7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izbūve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Šahtu gabarīti </w:t>
            </w:r>
            <w:r w:rsidR="002A7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x</w:t>
            </w:r>
            <w:r w:rsidR="002A7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0.4m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augstums</w:t>
            </w:r>
            <w:r w:rsidR="002A7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h=1.0m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un </w:t>
            </w:r>
            <w:r w:rsidR="002A7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x</w:t>
            </w:r>
            <w:r w:rsidR="002A7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0.4m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augstums h=</w:t>
            </w:r>
            <w:r w:rsidR="002A7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0.6m;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93F0D1" w14:textId="77777777" w:rsidR="003D5FB8" w:rsidRPr="00183370" w:rsidRDefault="00173975" w:rsidP="003D5F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A29B7" w14:textId="77777777" w:rsidR="003D5FB8" w:rsidRPr="00183370" w:rsidRDefault="00BF6827" w:rsidP="003D5F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3D5FB8" w:rsidRPr="002A7510" w14:paraId="19064F95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02B5FECE" w14:textId="77777777" w:rsidR="003D5FB8" w:rsidRPr="00183370" w:rsidRDefault="003D5FB8" w:rsidP="003D5FB8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1AFCDEFC" w14:textId="77777777" w:rsidR="003D5FB8" w:rsidRPr="00183370" w:rsidRDefault="00BF6827" w:rsidP="00DE5C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lv-LV"/>
              </w:rPr>
              <w:t>Gājēju vārtiņu ar slēdzeni ierīkošana esoš</w:t>
            </w:r>
            <w:r w:rsidR="00DE5C09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lv-LV"/>
              </w:rPr>
              <w:t>ā</w:t>
            </w:r>
            <w:r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lv-LV"/>
              </w:rPr>
              <w:t xml:space="preserve"> žogā pie USS-100.</w:t>
            </w:r>
            <w:r w:rsidR="002A7510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lv-LV"/>
              </w:rPr>
              <w:t xml:space="preserve"> h=1.5</w:t>
            </w:r>
            <w:r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lv-LV"/>
              </w:rPr>
              <w:t>; w=1</w:t>
            </w:r>
            <w:r w:rsidR="002A7510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lv-LV"/>
              </w:rPr>
              <w:t>.</w:t>
            </w:r>
            <w:r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lv-LV"/>
              </w:rPr>
              <w:t>0m;</w:t>
            </w:r>
            <w:r w:rsidR="002A7510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BF682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lv-LV"/>
              </w:rPr>
              <w:t>RAL6005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2031B39" w14:textId="77777777" w:rsidR="003D5FB8" w:rsidRPr="00183370" w:rsidRDefault="00BF6827" w:rsidP="003D5F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85AF4" w14:textId="77777777" w:rsidR="003D5FB8" w:rsidRPr="00183370" w:rsidRDefault="00BF6827" w:rsidP="003D5F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61F47" w:rsidRPr="00E80CC2" w14:paraId="029A9C50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2227D43B" w14:textId="77777777" w:rsidR="00961F47" w:rsidRPr="00183370" w:rsidRDefault="00961F47" w:rsidP="003D5FB8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6D05B1C0" w14:textId="77777777" w:rsidR="00961F47" w:rsidRPr="00183370" w:rsidRDefault="00E80CC2" w:rsidP="002A751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Ārējo durvju nomaiņa laboratorijas telpā, t.sk. veco durvju demontāža, durvju ailes sagatavošana, jauno PVC durvju uzstādīšana. Krāsa – brūna. A</w:t>
            </w:r>
            <w:r w:rsidRPr="006716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tslēgu daudzums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2A7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Ailes gabarīti 0.85x2.07m, a</w:t>
            </w:r>
            <w:r w:rsidRPr="00E80C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iles tvaika izolācijas, hidroizolācijas un siltumizolācijas ierīkošana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Durvju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ailes iekšēja un ārēja apdare, t. sk.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ailes apmešana, ailes gruntēšana un krāsošana. Durvju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siltucaurlaidības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koeficients 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≤1.4 [W/(m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xK)];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80F62F" w14:textId="77777777" w:rsidR="00961F47" w:rsidRPr="00183370" w:rsidRDefault="00961F47" w:rsidP="003D5F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11E0D" w14:textId="77777777" w:rsidR="00961F47" w:rsidRPr="00183370" w:rsidRDefault="00E80CC2" w:rsidP="003D5F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3D5FB8" w:rsidRPr="00183370" w14:paraId="06C434C3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006B5666" w14:textId="77777777" w:rsidR="003D5FB8" w:rsidRPr="00183370" w:rsidRDefault="003D5FB8" w:rsidP="003D5FB8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30DE366A" w14:textId="77777777" w:rsidR="003D5FB8" w:rsidRPr="00183370" w:rsidRDefault="00E80CC2" w:rsidP="00E728C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Grīdas seguma daļēja nomaiņa operatoru ēka, t.sk. </w:t>
            </w:r>
            <w:r w:rsidRPr="00E80C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eca lamināta seguma </w:t>
            </w:r>
            <w:r w:rsidR="00E728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demontāža, grīdlīstes demontāža,   nepieciešamības gadījumā grīdas izlīdzināšana,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apakšklāja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ierīkošana, 3</w:t>
            </w:r>
            <w:r w:rsidR="00E728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klases lamināta ieklāšana, grīdlīstes ierīkošana</w:t>
            </w:r>
            <w:r w:rsidR="00E728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7DA4330" w14:textId="77777777" w:rsidR="003D5FB8" w:rsidRPr="00183370" w:rsidRDefault="00E728CA" w:rsidP="003D5F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06875" w14:textId="77777777" w:rsidR="003D5FB8" w:rsidRPr="00183370" w:rsidRDefault="00E728CA" w:rsidP="003D5F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</w:tr>
      <w:tr w:rsidR="001D1589" w:rsidRPr="00183370" w14:paraId="2CA7CB35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3028D1D1" w14:textId="77777777" w:rsidR="001D1589" w:rsidRPr="00183370" w:rsidRDefault="001D1589" w:rsidP="001D1589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29060283" w14:textId="77777777" w:rsidR="001D1589" w:rsidRPr="00183370" w:rsidRDefault="001D1589" w:rsidP="001D158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Būvgružu savākšana un utilizācija;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9B2F48" w14:textId="77777777" w:rsidR="001D1589" w:rsidRPr="00183370" w:rsidRDefault="001D1589" w:rsidP="001D158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1D93C" w14:textId="77777777" w:rsidR="001D1589" w:rsidRPr="00183370" w:rsidRDefault="001D1589" w:rsidP="001D158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1D1589" w:rsidRPr="00183370" w14:paraId="6CC5333E" w14:textId="77777777" w:rsidTr="00301246">
        <w:trPr>
          <w:trHeight w:val="465"/>
          <w:jc w:val="right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C2B861F" w14:textId="77777777" w:rsidR="001D1589" w:rsidRPr="00183370" w:rsidRDefault="001D1589" w:rsidP="001D158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Objekts Nr.2 – NPS “Skrudaliena”</w:t>
            </w:r>
          </w:p>
        </w:tc>
      </w:tr>
      <w:tr w:rsidR="001D1589" w:rsidRPr="00E728CA" w14:paraId="4F733C7A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44BC583" w14:textId="77777777" w:rsidR="001D1589" w:rsidRPr="00183370" w:rsidRDefault="001D1589" w:rsidP="001D1589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49E51352" w14:textId="77777777" w:rsidR="001D1589" w:rsidRPr="00183370" w:rsidRDefault="00C50764" w:rsidP="00DE5C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Garāžas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grīdas remonts, t.sk. remontējam</w:t>
            </w:r>
            <w:r w:rsidR="00DE5C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viet</w:t>
            </w:r>
            <w:r w:rsidR="00DE5C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apzāģēšana ar asfaltbetona zāģi, esoš</w:t>
            </w:r>
            <w:r w:rsidR="00DE5C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betona un grunts izņemšana </w:t>
            </w:r>
            <w:r w:rsidR="00E728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šķembas slāņa (fr.20/40) </w:t>
            </w:r>
            <w:r w:rsidR="00E728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0.5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 xml:space="preserve">3 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(ar biezumu </w:t>
            </w:r>
            <w:r w:rsidR="00E728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00 mm) izbūve un blīvēšana, 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armatūras sieta iestrāde, grīdas betonēšana </w:t>
            </w:r>
            <w:r w:rsidR="00E728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5.6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 w:rsidR="00E728CA"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(ar biezumu 100 mm)</w:t>
            </w:r>
            <w:r w:rsidR="00E728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4231DBB" w14:textId="77777777" w:rsidR="001D1589" w:rsidRPr="00183370" w:rsidRDefault="001D1589" w:rsidP="001D158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m</w:t>
            </w:r>
            <w:r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89330" w14:textId="77777777" w:rsidR="001D1589" w:rsidRPr="00183370" w:rsidRDefault="00E728CA" w:rsidP="001D158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5.6</w:t>
            </w:r>
          </w:p>
        </w:tc>
      </w:tr>
      <w:tr w:rsidR="001D1589" w:rsidRPr="00C50764" w14:paraId="4C1F6C29" w14:textId="77777777" w:rsidTr="00E66BFA">
        <w:trPr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12E3FC54" w14:textId="77777777" w:rsidR="001D1589" w:rsidRPr="00183370" w:rsidRDefault="001D1589" w:rsidP="001D1589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4F53CB20" w14:textId="77777777" w:rsidR="001D1589" w:rsidRPr="00183370" w:rsidRDefault="00C50764" w:rsidP="00C5076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Loga nomaiņa, t.sk. veca loga demontāžā, 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ārējas palodzes </w:t>
            </w:r>
            <w:proofErr w:type="spellStart"/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lāseņa</w:t>
            </w:r>
            <w:proofErr w:type="spellEnd"/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demontāža, hermetizācijas un siltu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mizolācijas materiāla demontāža.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Loga ailes sagatavošana, t. sk. izlīdzināšana ar cementa javu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Jaunā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PVC 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 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uzstādīšana, t. sk. ailes tvaika izolācijas, hidroizolācijas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siltumizolācijas ierīkošana. Krāsa iekštelpā – balta, krāsa ārpuse – balta, logs ar atvēršanu uz iekšpusi, ar furnitūru, kopēja loga 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lv-LV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≤1.4 [W/(m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xK)] Ailes gabarīti 3.0 x 1.8 m. Loga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ailes iekšēja un ārēja apdare, t. sk. apšūšana ar ģipškartona loksnēm, ailes gruntēšana un krāsošana; </w:t>
            </w:r>
            <w:r w:rsidRPr="001346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C30C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jas palodzes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lāseņa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uzstādīšana, iekšējas PVC palodzes uzstādīšana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CA475B2" w14:textId="77777777" w:rsidR="001D1589" w:rsidRPr="00183370" w:rsidRDefault="00C50764" w:rsidP="001D158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41D29" w14:textId="77777777" w:rsidR="001D1589" w:rsidRPr="00183370" w:rsidRDefault="00C50764" w:rsidP="001D158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C50764" w:rsidRPr="00C50764" w14:paraId="5748EA5F" w14:textId="77777777" w:rsidTr="00E66BFA">
        <w:trPr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C85388F" w14:textId="77777777" w:rsidR="00C50764" w:rsidRPr="00183370" w:rsidRDefault="00C50764" w:rsidP="00C50764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4DD7B3B8" w14:textId="77777777" w:rsidR="00C50764" w:rsidRPr="00183370" w:rsidRDefault="00C50764" w:rsidP="00C5076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Būvgružu savākšana un utilizācija;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1677BA" w14:textId="77777777" w:rsidR="00C50764" w:rsidRPr="00183370" w:rsidRDefault="00C50764" w:rsidP="00C507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C0B43" w14:textId="77777777" w:rsidR="00C50764" w:rsidRPr="00183370" w:rsidRDefault="00C50764" w:rsidP="00C507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C50764" w:rsidRPr="00C50764" w14:paraId="7049259B" w14:textId="77777777" w:rsidTr="00E66BFA">
        <w:trPr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235420F8" w14:textId="77777777" w:rsidR="00C50764" w:rsidRPr="00183370" w:rsidRDefault="00C50764" w:rsidP="00C50764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6D81977E" w14:textId="77777777" w:rsidR="00C50764" w:rsidRPr="00183370" w:rsidRDefault="00C50764" w:rsidP="00C5076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6A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aizsardzības plāna un vides risku novērtējuma izstrāde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F9DAEF7" w14:textId="77777777" w:rsidR="00C50764" w:rsidRPr="00183370" w:rsidRDefault="00C50764" w:rsidP="00C507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E0CAC" w14:textId="77777777" w:rsidR="00C50764" w:rsidRPr="00183370" w:rsidRDefault="00C50764" w:rsidP="00C507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</w:tbl>
    <w:p w14:paraId="4134A6B7" w14:textId="77777777" w:rsidR="00FB26FA" w:rsidRPr="00183370" w:rsidRDefault="00FB26FA" w:rsidP="00C613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EC9A9E" w14:textId="77777777" w:rsidR="00180ABC" w:rsidRPr="00183370" w:rsidRDefault="00180ABC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Vispārējas prasības:</w:t>
      </w:r>
    </w:p>
    <w:p w14:paraId="5EF45499" w14:textId="77777777" w:rsidR="00606CAD" w:rsidRPr="00183370" w:rsidRDefault="00606CAD" w:rsidP="00606CAD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darbu uzsākšanas jāsaņem Atļauja darbu veikšanai SIA “LatRosTrans” objektos;</w:t>
      </w:r>
    </w:p>
    <w:p w14:paraId="5E5E4A12" w14:textId="77777777" w:rsidR="00E728CA" w:rsidRDefault="00E728CA" w:rsidP="00E728CA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Pirms grīdas seguma nomaiņas operatoru ēk</w:t>
      </w:r>
      <w:r w:rsidR="00606CAD">
        <w:rPr>
          <w:rFonts w:ascii="Times New Roman" w:hAnsi="Times New Roman" w:cs="Times New Roman"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606CAD">
        <w:rPr>
          <w:rFonts w:ascii="Times New Roman" w:hAnsi="Times New Roman" w:cs="Times New Roman"/>
          <w:sz w:val="24"/>
          <w:szCs w:val="24"/>
          <w:lang w:val="lv-LV"/>
        </w:rPr>
        <w:t>jāsaskaņo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ar SIA “LatRo</w:t>
      </w:r>
      <w:r w:rsidR="00606CAD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Trans” darba veikšanas datumu un ilgumu;</w:t>
      </w:r>
    </w:p>
    <w:p w14:paraId="624C823B" w14:textId="77777777" w:rsidR="00E728CA" w:rsidRDefault="00E728CA" w:rsidP="00E728CA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Datoru, EL un VS kabeļu, mēbeļu pārvietošanu operatoru telpā nodrošina SIA “LatRosTrans”;</w:t>
      </w:r>
    </w:p>
    <w:p w14:paraId="2C2D0EA4" w14:textId="77777777" w:rsidR="00180ABC" w:rsidRPr="00183370" w:rsidRDefault="006A19D1" w:rsidP="00180ABC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Remont</w:t>
      </w:r>
      <w:r w:rsidR="00180ABC" w:rsidRPr="00183370">
        <w:rPr>
          <w:rFonts w:ascii="Times New Roman" w:hAnsi="Times New Roman" w:cs="Times New Roman"/>
          <w:sz w:val="24"/>
          <w:szCs w:val="24"/>
          <w:lang w:val="lv-LV"/>
        </w:rPr>
        <w:t>darbi jāorganizē tā, lai tie pēc iespējas m</w:t>
      </w:r>
      <w:r w:rsidR="00C62B08" w:rsidRPr="00183370">
        <w:rPr>
          <w:rFonts w:ascii="Times New Roman" w:hAnsi="Times New Roman" w:cs="Times New Roman"/>
          <w:sz w:val="24"/>
          <w:szCs w:val="24"/>
          <w:lang w:val="lv-LV"/>
        </w:rPr>
        <w:t>azāk traucētu uzņēmuma darbībai;</w:t>
      </w:r>
    </w:p>
    <w:p w14:paraId="5797710F" w14:textId="77777777" w:rsidR="00914C91" w:rsidRPr="00183370" w:rsidRDefault="00914C91" w:rsidP="00914C9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Paredzamais būvdarbu izpildes termiņš </w:t>
      </w:r>
      <w:r w:rsidR="00606CAD">
        <w:rPr>
          <w:rFonts w:ascii="Times New Roman" w:hAnsi="Times New Roman" w:cs="Times New Roman"/>
          <w:sz w:val="24"/>
          <w:szCs w:val="24"/>
          <w:lang w:val="lv-LV"/>
        </w:rPr>
        <w:t>augusts</w:t>
      </w:r>
      <w:r w:rsidR="00FD201C" w:rsidRPr="00183370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606CAD">
        <w:rPr>
          <w:rFonts w:ascii="Times New Roman" w:hAnsi="Times New Roman" w:cs="Times New Roman"/>
          <w:sz w:val="24"/>
          <w:szCs w:val="24"/>
          <w:lang w:val="lv-LV"/>
        </w:rPr>
        <w:t>oktobris</w:t>
      </w:r>
      <w:r w:rsidR="00FD201C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7D9313A" w14:textId="77777777" w:rsidR="005E6FA3" w:rsidRPr="00183370" w:rsidRDefault="005E6FA3" w:rsidP="005E6FA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24263AD" w14:textId="77777777" w:rsidR="003924E2" w:rsidRPr="00183370" w:rsidRDefault="00061A81" w:rsidP="006A19D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Prasības attiecības uz finanšu piedāvājumu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17F6A304" w14:textId="77777777" w:rsidR="00B64C84" w:rsidRPr="00183370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finanšu piedāvājuma sastādīšanas apmeklēt objektu, veikt objekta apsekošanu, darbu apjomu pārbaudi un precizējumu;</w:t>
      </w:r>
    </w:p>
    <w:p w14:paraId="6BD888A6" w14:textId="77777777" w:rsidR="00B64C84" w:rsidRPr="00183370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Pretendentiem savā piedāvājumā jāietver būvniecības izmaksu aprēķins – lokāla tāme. Tāme jāizstrādā saskaņā ar Ministru kabineta noteikumiem Nr.239, Noteikumi par Latvijas būvnormatīvu LBN 501-17 "</w:t>
      </w:r>
      <w:proofErr w:type="spellStart"/>
      <w:r w:rsidRPr="00183370">
        <w:rPr>
          <w:rFonts w:ascii="Times New Roman" w:hAnsi="Times New Roman" w:cs="Times New Roman"/>
          <w:sz w:val="24"/>
          <w:szCs w:val="24"/>
          <w:lang w:val="lv-LV"/>
        </w:rPr>
        <w:t>Būvizmaksu</w:t>
      </w:r>
      <w:proofErr w:type="spellEnd"/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noteikšanas kārtība";</w:t>
      </w:r>
    </w:p>
    <w:p w14:paraId="6CFF2AFC" w14:textId="77777777" w:rsidR="00B64C84" w:rsidRPr="00183370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Piedāvājumā jānorada avansa apmēru;</w:t>
      </w:r>
    </w:p>
    <w:p w14:paraId="1420E7EE" w14:textId="77777777" w:rsidR="00B64C84" w:rsidRPr="00183370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Piedāvājumam jāpievieno būvizstrādājumu un būvdarbu garantijas laiks, ka arī garantijas nosacījumi;</w:t>
      </w:r>
    </w:p>
    <w:p w14:paraId="4D6E5BF8" w14:textId="77777777" w:rsidR="00B64C84" w:rsidRPr="00183370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Minimālais piedāvājuma derīguma termiņš – 60 dienas;</w:t>
      </w:r>
    </w:p>
    <w:p w14:paraId="1DCB1003" w14:textId="77777777" w:rsidR="000150A0" w:rsidRPr="00183370" w:rsidRDefault="000150A0" w:rsidP="000150A0">
      <w:pPr>
        <w:pStyle w:val="ListParagraph"/>
        <w:spacing w:after="120" w:line="240" w:lineRule="auto"/>
        <w:ind w:left="57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232118B" w14:textId="77777777" w:rsidR="001812B7" w:rsidRPr="00183370" w:rsidRDefault="001812B7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25D7BBCB" w14:textId="77777777" w:rsidR="005261C2" w:rsidRPr="00183370" w:rsidRDefault="005261C2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604C1A5C" w14:textId="77777777" w:rsidR="00DD3345" w:rsidRPr="00183370" w:rsidRDefault="00DD3345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SIA “LatRosTrans”</w:t>
      </w:r>
    </w:p>
    <w:p w14:paraId="629C1D6D" w14:textId="77777777" w:rsidR="00DD3345" w:rsidRPr="00183370" w:rsidRDefault="00606CAD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Vecākais b</w:t>
      </w:r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ūvinženieris </w:t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>V.Kazačonoks</w:t>
      </w:r>
      <w:proofErr w:type="spellEnd"/>
    </w:p>
    <w:sectPr w:rsidR="00DD3345" w:rsidRPr="00183370" w:rsidSect="005E6FA3">
      <w:footerReference w:type="default" r:id="rId8"/>
      <w:pgSz w:w="12240" w:h="15840"/>
      <w:pgMar w:top="851" w:right="85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D54D6" w14:textId="77777777" w:rsidR="00ED5AA0" w:rsidRDefault="00ED5AA0" w:rsidP="00F55465">
      <w:pPr>
        <w:spacing w:after="0" w:line="240" w:lineRule="auto"/>
      </w:pPr>
      <w:r>
        <w:separator/>
      </w:r>
    </w:p>
  </w:endnote>
  <w:endnote w:type="continuationSeparator" w:id="0">
    <w:p w14:paraId="6D7A3985" w14:textId="77777777" w:rsidR="00ED5AA0" w:rsidRDefault="00ED5AA0" w:rsidP="00F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05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CAE6E29" w14:textId="77777777" w:rsidR="00487039" w:rsidRDefault="00ED5AA0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3409F4">
          <w:rPr>
            <w:rFonts w:ascii="Times New Roman" w:hAnsi="Times New Roman" w:cs="Times New Roman"/>
          </w:rPr>
          <w:fldChar w:fldCharType="begin"/>
        </w:r>
        <w:r w:rsidRPr="003409F4">
          <w:rPr>
            <w:rFonts w:ascii="Times New Roman" w:hAnsi="Times New Roman" w:cs="Times New Roman"/>
          </w:rPr>
          <w:instrText xml:space="preserve"> PAGE   \* MERGEFORMAT </w:instrText>
        </w:r>
        <w:r w:rsidRPr="003409F4">
          <w:rPr>
            <w:rFonts w:ascii="Times New Roman" w:hAnsi="Times New Roman" w:cs="Times New Roman"/>
          </w:rPr>
          <w:fldChar w:fldCharType="separate"/>
        </w:r>
        <w:r w:rsidR="00DE5C09">
          <w:rPr>
            <w:rFonts w:ascii="Times New Roman" w:hAnsi="Times New Roman" w:cs="Times New Roman"/>
            <w:noProof/>
          </w:rPr>
          <w:t>2</w:t>
        </w:r>
        <w:r w:rsidRPr="003409F4">
          <w:rPr>
            <w:rFonts w:ascii="Times New Roman" w:hAnsi="Times New Roman" w:cs="Times New Roman"/>
            <w:noProof/>
          </w:rPr>
          <w:fldChar w:fldCharType="end"/>
        </w:r>
        <w:r w:rsidRPr="003409F4">
          <w:rPr>
            <w:rFonts w:ascii="Times New Roman" w:hAnsi="Times New Roman" w:cs="Times New Roman"/>
            <w:noProof/>
          </w:rPr>
          <w:t xml:space="preserve">. lpp no </w:t>
        </w:r>
        <w:r w:rsidR="001D1589">
          <w:rPr>
            <w:rFonts w:ascii="Times New Roman" w:hAnsi="Times New Roman" w:cs="Times New Roman"/>
            <w:noProof/>
          </w:rPr>
          <w:t>3</w:t>
        </w:r>
      </w:p>
      <w:p w14:paraId="1AC4CBC0" w14:textId="77777777" w:rsidR="00ED5AA0" w:rsidRPr="003409F4" w:rsidRDefault="00443BD0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0AC948B7" w14:textId="77777777" w:rsidR="00ED5AA0" w:rsidRDefault="00ED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1CEEB" w14:textId="77777777" w:rsidR="00ED5AA0" w:rsidRDefault="00ED5AA0" w:rsidP="00F55465">
      <w:pPr>
        <w:spacing w:after="0" w:line="240" w:lineRule="auto"/>
      </w:pPr>
      <w:r>
        <w:separator/>
      </w:r>
    </w:p>
  </w:footnote>
  <w:footnote w:type="continuationSeparator" w:id="0">
    <w:p w14:paraId="458D2403" w14:textId="77777777" w:rsidR="00ED5AA0" w:rsidRDefault="00ED5AA0" w:rsidP="00F5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937"/>
    <w:multiLevelType w:val="hybridMultilevel"/>
    <w:tmpl w:val="C1D81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58DB"/>
    <w:multiLevelType w:val="multilevel"/>
    <w:tmpl w:val="FF563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4E1301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12F33"/>
    <w:multiLevelType w:val="hybridMultilevel"/>
    <w:tmpl w:val="F7C4A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94FDB"/>
    <w:multiLevelType w:val="hybridMultilevel"/>
    <w:tmpl w:val="7A1AD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0F6A45"/>
    <w:multiLevelType w:val="multilevel"/>
    <w:tmpl w:val="E44CC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C865EB"/>
    <w:multiLevelType w:val="hybridMultilevel"/>
    <w:tmpl w:val="7AF44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05642D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710D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1A3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A03964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8A6C9C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782F"/>
    <w:rsid w:val="000150A0"/>
    <w:rsid w:val="00020E64"/>
    <w:rsid w:val="00045B3F"/>
    <w:rsid w:val="00061A81"/>
    <w:rsid w:val="000648FE"/>
    <w:rsid w:val="00075650"/>
    <w:rsid w:val="00084AD4"/>
    <w:rsid w:val="00091584"/>
    <w:rsid w:val="000C22D5"/>
    <w:rsid w:val="000C425B"/>
    <w:rsid w:val="000C5FFD"/>
    <w:rsid w:val="000D209B"/>
    <w:rsid w:val="000D52B5"/>
    <w:rsid w:val="000E5DA5"/>
    <w:rsid w:val="00104552"/>
    <w:rsid w:val="0011155A"/>
    <w:rsid w:val="00121364"/>
    <w:rsid w:val="00122D54"/>
    <w:rsid w:val="001440C4"/>
    <w:rsid w:val="001550D9"/>
    <w:rsid w:val="00173975"/>
    <w:rsid w:val="00180ABC"/>
    <w:rsid w:val="001812B7"/>
    <w:rsid w:val="00183370"/>
    <w:rsid w:val="00185FFD"/>
    <w:rsid w:val="00187B9D"/>
    <w:rsid w:val="001B1E86"/>
    <w:rsid w:val="001C22E5"/>
    <w:rsid w:val="001D1589"/>
    <w:rsid w:val="001D30DB"/>
    <w:rsid w:val="001E1FEA"/>
    <w:rsid w:val="001F3B7B"/>
    <w:rsid w:val="001F7FB8"/>
    <w:rsid w:val="0020325C"/>
    <w:rsid w:val="0020535E"/>
    <w:rsid w:val="00212D31"/>
    <w:rsid w:val="002143DB"/>
    <w:rsid w:val="00221252"/>
    <w:rsid w:val="00232D62"/>
    <w:rsid w:val="002419E9"/>
    <w:rsid w:val="00256DC8"/>
    <w:rsid w:val="00263192"/>
    <w:rsid w:val="002A1676"/>
    <w:rsid w:val="002A7510"/>
    <w:rsid w:val="002B0C1D"/>
    <w:rsid w:val="002B1818"/>
    <w:rsid w:val="002B3326"/>
    <w:rsid w:val="002B5150"/>
    <w:rsid w:val="002E0D24"/>
    <w:rsid w:val="002E21BB"/>
    <w:rsid w:val="002F6FD5"/>
    <w:rsid w:val="003041CD"/>
    <w:rsid w:val="00305F5D"/>
    <w:rsid w:val="00320936"/>
    <w:rsid w:val="00320F4A"/>
    <w:rsid w:val="00324824"/>
    <w:rsid w:val="00326A41"/>
    <w:rsid w:val="00335AAE"/>
    <w:rsid w:val="003409F4"/>
    <w:rsid w:val="0034143B"/>
    <w:rsid w:val="00360D01"/>
    <w:rsid w:val="00362AE1"/>
    <w:rsid w:val="00363917"/>
    <w:rsid w:val="00384292"/>
    <w:rsid w:val="003869C2"/>
    <w:rsid w:val="003924E2"/>
    <w:rsid w:val="003C79A1"/>
    <w:rsid w:val="003D06B5"/>
    <w:rsid w:val="003D547E"/>
    <w:rsid w:val="003D5FB8"/>
    <w:rsid w:val="003D6944"/>
    <w:rsid w:val="003E4959"/>
    <w:rsid w:val="00402402"/>
    <w:rsid w:val="004044FA"/>
    <w:rsid w:val="0040767B"/>
    <w:rsid w:val="00420722"/>
    <w:rsid w:val="00425F65"/>
    <w:rsid w:val="00451407"/>
    <w:rsid w:val="004629E2"/>
    <w:rsid w:val="00472B36"/>
    <w:rsid w:val="00476E08"/>
    <w:rsid w:val="00486EEB"/>
    <w:rsid w:val="00487039"/>
    <w:rsid w:val="00495BD7"/>
    <w:rsid w:val="004A3538"/>
    <w:rsid w:val="004A6F12"/>
    <w:rsid w:val="004B7AC6"/>
    <w:rsid w:val="004C0EDC"/>
    <w:rsid w:val="004C2F48"/>
    <w:rsid w:val="004C34C8"/>
    <w:rsid w:val="004C585E"/>
    <w:rsid w:val="004F3867"/>
    <w:rsid w:val="005003BF"/>
    <w:rsid w:val="00500557"/>
    <w:rsid w:val="00505D50"/>
    <w:rsid w:val="00512AC5"/>
    <w:rsid w:val="005261C2"/>
    <w:rsid w:val="00555191"/>
    <w:rsid w:val="00556506"/>
    <w:rsid w:val="0056158A"/>
    <w:rsid w:val="0056336D"/>
    <w:rsid w:val="00586EB8"/>
    <w:rsid w:val="005A4891"/>
    <w:rsid w:val="005B3789"/>
    <w:rsid w:val="005B4A7F"/>
    <w:rsid w:val="005B555D"/>
    <w:rsid w:val="005B6CD3"/>
    <w:rsid w:val="005D369D"/>
    <w:rsid w:val="005D5FC4"/>
    <w:rsid w:val="005E07BA"/>
    <w:rsid w:val="005E0EF4"/>
    <w:rsid w:val="005E35D1"/>
    <w:rsid w:val="005E6E89"/>
    <w:rsid w:val="005E6FA3"/>
    <w:rsid w:val="005F6D39"/>
    <w:rsid w:val="00600B81"/>
    <w:rsid w:val="00602C92"/>
    <w:rsid w:val="00603CC3"/>
    <w:rsid w:val="00606CAD"/>
    <w:rsid w:val="00610027"/>
    <w:rsid w:val="00611746"/>
    <w:rsid w:val="00614D23"/>
    <w:rsid w:val="00616B9B"/>
    <w:rsid w:val="0062348B"/>
    <w:rsid w:val="0063254F"/>
    <w:rsid w:val="0064564D"/>
    <w:rsid w:val="00646DFE"/>
    <w:rsid w:val="006524CF"/>
    <w:rsid w:val="0065390D"/>
    <w:rsid w:val="0065439D"/>
    <w:rsid w:val="00663A72"/>
    <w:rsid w:val="006641C8"/>
    <w:rsid w:val="00666990"/>
    <w:rsid w:val="006678F7"/>
    <w:rsid w:val="00673F9D"/>
    <w:rsid w:val="00684627"/>
    <w:rsid w:val="006906B0"/>
    <w:rsid w:val="006A19D1"/>
    <w:rsid w:val="006A44F0"/>
    <w:rsid w:val="006B0CC1"/>
    <w:rsid w:val="006C50A9"/>
    <w:rsid w:val="006D1343"/>
    <w:rsid w:val="006D13E8"/>
    <w:rsid w:val="007133FF"/>
    <w:rsid w:val="00714615"/>
    <w:rsid w:val="00714F38"/>
    <w:rsid w:val="00716B4E"/>
    <w:rsid w:val="00716BD8"/>
    <w:rsid w:val="007230A7"/>
    <w:rsid w:val="007425E2"/>
    <w:rsid w:val="007450C0"/>
    <w:rsid w:val="00763556"/>
    <w:rsid w:val="007653FB"/>
    <w:rsid w:val="0077066E"/>
    <w:rsid w:val="007B6A44"/>
    <w:rsid w:val="007D5175"/>
    <w:rsid w:val="007E04C9"/>
    <w:rsid w:val="007E6B88"/>
    <w:rsid w:val="007F000B"/>
    <w:rsid w:val="007F1480"/>
    <w:rsid w:val="0081043F"/>
    <w:rsid w:val="008368A0"/>
    <w:rsid w:val="00842429"/>
    <w:rsid w:val="0084678B"/>
    <w:rsid w:val="0085648A"/>
    <w:rsid w:val="008719F7"/>
    <w:rsid w:val="0088300B"/>
    <w:rsid w:val="00886450"/>
    <w:rsid w:val="00897320"/>
    <w:rsid w:val="008B0164"/>
    <w:rsid w:val="008B42B3"/>
    <w:rsid w:val="008C76D3"/>
    <w:rsid w:val="008D6853"/>
    <w:rsid w:val="008D78A9"/>
    <w:rsid w:val="008F52F7"/>
    <w:rsid w:val="008F65C5"/>
    <w:rsid w:val="0090115A"/>
    <w:rsid w:val="009026D9"/>
    <w:rsid w:val="0090413C"/>
    <w:rsid w:val="0090648D"/>
    <w:rsid w:val="00906D9E"/>
    <w:rsid w:val="009146C8"/>
    <w:rsid w:val="00914C91"/>
    <w:rsid w:val="0091773C"/>
    <w:rsid w:val="009200EA"/>
    <w:rsid w:val="00927D7B"/>
    <w:rsid w:val="0096132D"/>
    <w:rsid w:val="00961F47"/>
    <w:rsid w:val="00963517"/>
    <w:rsid w:val="0097062F"/>
    <w:rsid w:val="00972E08"/>
    <w:rsid w:val="00973802"/>
    <w:rsid w:val="0097716B"/>
    <w:rsid w:val="00977607"/>
    <w:rsid w:val="00990091"/>
    <w:rsid w:val="00990E4C"/>
    <w:rsid w:val="00997D1F"/>
    <w:rsid w:val="00997EEE"/>
    <w:rsid w:val="009A1F44"/>
    <w:rsid w:val="009A58C5"/>
    <w:rsid w:val="009B4F50"/>
    <w:rsid w:val="009C233F"/>
    <w:rsid w:val="009C37EB"/>
    <w:rsid w:val="009E70C9"/>
    <w:rsid w:val="009F0724"/>
    <w:rsid w:val="009F50D1"/>
    <w:rsid w:val="00A021A5"/>
    <w:rsid w:val="00A04F17"/>
    <w:rsid w:val="00A10804"/>
    <w:rsid w:val="00A2028F"/>
    <w:rsid w:val="00A26D39"/>
    <w:rsid w:val="00A3502B"/>
    <w:rsid w:val="00A41559"/>
    <w:rsid w:val="00A622AF"/>
    <w:rsid w:val="00A637D0"/>
    <w:rsid w:val="00A70091"/>
    <w:rsid w:val="00A73674"/>
    <w:rsid w:val="00A83315"/>
    <w:rsid w:val="00A97C77"/>
    <w:rsid w:val="00AA0664"/>
    <w:rsid w:val="00AA24E8"/>
    <w:rsid w:val="00AA4FA7"/>
    <w:rsid w:val="00AB2D03"/>
    <w:rsid w:val="00AC5028"/>
    <w:rsid w:val="00AC5484"/>
    <w:rsid w:val="00AE4331"/>
    <w:rsid w:val="00AE7FB0"/>
    <w:rsid w:val="00AF3AEA"/>
    <w:rsid w:val="00AF6C1F"/>
    <w:rsid w:val="00B11465"/>
    <w:rsid w:val="00B12825"/>
    <w:rsid w:val="00B223C5"/>
    <w:rsid w:val="00B22655"/>
    <w:rsid w:val="00B30114"/>
    <w:rsid w:val="00B332ED"/>
    <w:rsid w:val="00B333BA"/>
    <w:rsid w:val="00B36405"/>
    <w:rsid w:val="00B44473"/>
    <w:rsid w:val="00B47A3A"/>
    <w:rsid w:val="00B6492E"/>
    <w:rsid w:val="00B64C84"/>
    <w:rsid w:val="00B73205"/>
    <w:rsid w:val="00B82B90"/>
    <w:rsid w:val="00B926D2"/>
    <w:rsid w:val="00BB4B1F"/>
    <w:rsid w:val="00BB574C"/>
    <w:rsid w:val="00BC7196"/>
    <w:rsid w:val="00BD711E"/>
    <w:rsid w:val="00BF0AC6"/>
    <w:rsid w:val="00BF31B0"/>
    <w:rsid w:val="00BF6827"/>
    <w:rsid w:val="00C113BF"/>
    <w:rsid w:val="00C14B57"/>
    <w:rsid w:val="00C30C45"/>
    <w:rsid w:val="00C34CBF"/>
    <w:rsid w:val="00C4239F"/>
    <w:rsid w:val="00C441E9"/>
    <w:rsid w:val="00C466E9"/>
    <w:rsid w:val="00C50764"/>
    <w:rsid w:val="00C556A0"/>
    <w:rsid w:val="00C557EB"/>
    <w:rsid w:val="00C60FAB"/>
    <w:rsid w:val="00C61384"/>
    <w:rsid w:val="00C62B08"/>
    <w:rsid w:val="00C63299"/>
    <w:rsid w:val="00C64EFF"/>
    <w:rsid w:val="00C77D58"/>
    <w:rsid w:val="00C85F57"/>
    <w:rsid w:val="00CB0905"/>
    <w:rsid w:val="00CD06A2"/>
    <w:rsid w:val="00CD613C"/>
    <w:rsid w:val="00CE2133"/>
    <w:rsid w:val="00CE38BC"/>
    <w:rsid w:val="00CF1DE8"/>
    <w:rsid w:val="00CF24A4"/>
    <w:rsid w:val="00CF264E"/>
    <w:rsid w:val="00CF5880"/>
    <w:rsid w:val="00D0133A"/>
    <w:rsid w:val="00D11AEB"/>
    <w:rsid w:val="00D12B31"/>
    <w:rsid w:val="00D15F24"/>
    <w:rsid w:val="00D160FC"/>
    <w:rsid w:val="00D2375F"/>
    <w:rsid w:val="00D36114"/>
    <w:rsid w:val="00D44F97"/>
    <w:rsid w:val="00D662C9"/>
    <w:rsid w:val="00D72E9E"/>
    <w:rsid w:val="00D730EF"/>
    <w:rsid w:val="00D929D1"/>
    <w:rsid w:val="00DD1623"/>
    <w:rsid w:val="00DD16BB"/>
    <w:rsid w:val="00DD3345"/>
    <w:rsid w:val="00DD4E25"/>
    <w:rsid w:val="00DE5C09"/>
    <w:rsid w:val="00DF17AA"/>
    <w:rsid w:val="00E00DD8"/>
    <w:rsid w:val="00E023EE"/>
    <w:rsid w:val="00E055EE"/>
    <w:rsid w:val="00E236BF"/>
    <w:rsid w:val="00E37F4A"/>
    <w:rsid w:val="00E40A1D"/>
    <w:rsid w:val="00E535CF"/>
    <w:rsid w:val="00E61216"/>
    <w:rsid w:val="00E62AC3"/>
    <w:rsid w:val="00E63BBD"/>
    <w:rsid w:val="00E64738"/>
    <w:rsid w:val="00E66BFA"/>
    <w:rsid w:val="00E728CA"/>
    <w:rsid w:val="00E80CC2"/>
    <w:rsid w:val="00E850A7"/>
    <w:rsid w:val="00E94320"/>
    <w:rsid w:val="00EA37BB"/>
    <w:rsid w:val="00EA38B6"/>
    <w:rsid w:val="00EB0C11"/>
    <w:rsid w:val="00EB6E2E"/>
    <w:rsid w:val="00EC5574"/>
    <w:rsid w:val="00ED067D"/>
    <w:rsid w:val="00ED5AA0"/>
    <w:rsid w:val="00F06399"/>
    <w:rsid w:val="00F06F21"/>
    <w:rsid w:val="00F13BAE"/>
    <w:rsid w:val="00F3539B"/>
    <w:rsid w:val="00F36BFE"/>
    <w:rsid w:val="00F455D0"/>
    <w:rsid w:val="00F52900"/>
    <w:rsid w:val="00F530DA"/>
    <w:rsid w:val="00F55465"/>
    <w:rsid w:val="00F6437F"/>
    <w:rsid w:val="00F82F88"/>
    <w:rsid w:val="00FA7028"/>
    <w:rsid w:val="00FB26FA"/>
    <w:rsid w:val="00FB32A2"/>
    <w:rsid w:val="00FB4DCE"/>
    <w:rsid w:val="00FB577B"/>
    <w:rsid w:val="00FB60D7"/>
    <w:rsid w:val="00FB7D21"/>
    <w:rsid w:val="00FC14ED"/>
    <w:rsid w:val="00FC61F4"/>
    <w:rsid w:val="00FC6924"/>
    <w:rsid w:val="00FD201C"/>
    <w:rsid w:val="00FD563F"/>
    <w:rsid w:val="00FF274F"/>
    <w:rsid w:val="00FF2A7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3A13B"/>
  <w15:chartTrackingRefBased/>
  <w15:docId w15:val="{BA064729-41C5-4D00-82E2-DE40F279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6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15A"/>
  </w:style>
  <w:style w:type="paragraph" w:styleId="Header">
    <w:name w:val="header"/>
    <w:basedOn w:val="Normal"/>
    <w:link w:val="Head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5"/>
  </w:style>
  <w:style w:type="paragraph" w:styleId="Footer">
    <w:name w:val="footer"/>
    <w:basedOn w:val="Normal"/>
    <w:link w:val="Foot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5"/>
  </w:style>
  <w:style w:type="table" w:styleId="TableGrid">
    <w:name w:val="Table Grid"/>
    <w:basedOn w:val="TableNormal"/>
    <w:uiPriority w:val="39"/>
    <w:rsid w:val="00A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E0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F682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1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83F1-5316-4AE3-9A73-E832F588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Kazačonoks</dc:creator>
  <cp:keywords/>
  <dc:description/>
  <cp:lastModifiedBy>Natālija Formanicka</cp:lastModifiedBy>
  <cp:revision>2</cp:revision>
  <cp:lastPrinted>2020-02-13T12:08:00Z</cp:lastPrinted>
  <dcterms:created xsi:type="dcterms:W3CDTF">2021-07-08T05:58:00Z</dcterms:created>
  <dcterms:modified xsi:type="dcterms:W3CDTF">2021-07-08T05:58:00Z</dcterms:modified>
</cp:coreProperties>
</file>